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widowControl w:val="1"/>
        <w:spacing w:after="160" w:lineRule="auto"/>
        <w:jc w:val="center"/>
        <w:rPr>
          <w:rFonts w:ascii="Calibri" w:cs="Calibri" w:eastAsia="Calibri" w:hAnsi="Calibri"/>
          <w:b w:val="1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rtl w:val="0"/>
        </w:rPr>
        <w:t xml:space="preserve">Condizioni generali di garanzia</w:t>
      </w:r>
    </w:p>
    <w:p w:rsidR="00000000" w:rsidDel="00000000" w:rsidP="00000000" w:rsidRDefault="00000000" w:rsidRPr="00000000" w14:paraId="00000002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garanzia sui materiali deve intendersi come garanzia convenzionale ai sensi dell’articolo 133 del Decreto Legislativo 6 settembre 2005, n. 206 (Codice del consumo). Il consumatore potrà pertanto sempre far valere tali diritti nei confronti del venditore, alle condizioni e nei termini previsti dalla citata normativa e dalla presente garanzia convenzionale.</w:t>
      </w:r>
    </w:p>
    <w:p w:rsidR="00000000" w:rsidDel="00000000" w:rsidP="00000000" w:rsidRDefault="00000000" w:rsidRPr="00000000" w14:paraId="00000003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FRACARRO RADIOINDUSTRIE S.r.l. garantisce il materiale fornito Business to Business per un periodo di:</w:t>
      </w:r>
    </w:p>
    <w:p w:rsidR="00000000" w:rsidDel="00000000" w:rsidP="00000000" w:rsidRDefault="00000000" w:rsidRPr="00000000" w14:paraId="00000004">
      <w:pPr>
        <w:widowControl w:val="1"/>
        <w:numPr>
          <w:ilvl w:val="0"/>
          <w:numId w:val="2"/>
        </w:numPr>
        <w:spacing w:after="0" w:afterAutospacing="0" w:before="20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 anni dalla data d’acquisto o 30 mesi dalla data di produzione</w:t>
      </w:r>
    </w:p>
    <w:p w:rsidR="00000000" w:rsidDel="00000000" w:rsidP="00000000" w:rsidRDefault="00000000" w:rsidRPr="00000000" w14:paraId="00000005">
      <w:pPr>
        <w:widowControl w:val="1"/>
        <w:numPr>
          <w:ilvl w:val="0"/>
          <w:numId w:val="2"/>
        </w:numPr>
        <w:spacing w:after="500" w:before="0" w:beforeAutospacing="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 anni dalla data d’acquisto o 54 mesi dalla data di produzione</w:t>
      </w:r>
    </w:p>
    <w:p w:rsidR="00000000" w:rsidDel="00000000" w:rsidP="00000000" w:rsidRDefault="00000000" w:rsidRPr="00000000" w14:paraId="00000006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prodotti soggetti ai due o quattro anni di garanzia sono indicati nel listino in vigore.</w:t>
      </w:r>
    </w:p>
    <w:p w:rsidR="00000000" w:rsidDel="00000000" w:rsidP="00000000" w:rsidRDefault="00000000" w:rsidRPr="00000000" w14:paraId="00000007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garanzia consiste nella riparazione o sostituzione gratuita delle parti riconosciute difettose nella fabbricazione, a insindacabile giudizio di Fracarro Radioindustrie S.r.l.</w:t>
      </w:r>
    </w:p>
    <w:p w:rsidR="00000000" w:rsidDel="00000000" w:rsidP="00000000" w:rsidRDefault="00000000" w:rsidRPr="00000000" w14:paraId="00000009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Fracarro Radioindustrie S.r.l., a sua discrezione, potrà apportare modifiche tecniche (aggiornamenti firmware) allo scopo di aggiornare un dispositivo. Tali “operazioni di aggiornamento”, a carico di Fracarro Radioindustrie S.r.l.</w:t>
      </w:r>
    </w:p>
    <w:p w:rsidR="00000000" w:rsidDel="00000000" w:rsidP="00000000" w:rsidRDefault="00000000" w:rsidRPr="00000000" w14:paraId="0000000A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saranno puramente facoltative e il Cliente nulla potrà pretendere in riferimento all’esecuzione delle stesse.</w:t>
      </w:r>
    </w:p>
    <w:p w:rsidR="00000000" w:rsidDel="00000000" w:rsidP="00000000" w:rsidRDefault="00000000" w:rsidRPr="00000000" w14:paraId="0000000B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Fracarro Radioindustrie S.r.l. garantisce la riparazione o sostituzione gratuita del bene non conforme, nel periodo di durata della Garanzia, purché venga regolarmente certificata da un documento fiscale valido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(fattura, o scontrino fiscale con bolla di accompagnamento) riportante gli estremi dei prodotti installati/venduti.</w:t>
      </w:r>
    </w:p>
    <w:p w:rsidR="00000000" w:rsidDel="00000000" w:rsidP="00000000" w:rsidRDefault="00000000" w:rsidRPr="00000000" w14:paraId="0000000D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garanzia inoltre non comprende:</w:t>
      </w:r>
    </w:p>
    <w:p w:rsidR="00000000" w:rsidDel="00000000" w:rsidP="00000000" w:rsidRDefault="00000000" w:rsidRPr="00000000" w14:paraId="0000000E">
      <w:pPr>
        <w:widowControl w:val="1"/>
        <w:numPr>
          <w:ilvl w:val="0"/>
          <w:numId w:val="1"/>
        </w:numPr>
        <w:spacing w:after="0" w:afterAutospacing="0" w:before="20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Avarie o danni causati da vizi dell’impianto elettrico e/o da negligenza o inadeguatezza e l’impianto/prodotto all’uso al quale è destinato ed in ogni caso da uso anomalo del prodotto stesso.</w:t>
      </w:r>
    </w:p>
    <w:p w:rsidR="00000000" w:rsidDel="00000000" w:rsidP="00000000" w:rsidRDefault="00000000" w:rsidRPr="00000000" w14:paraId="0000000F">
      <w:pPr>
        <w:widowControl w:val="1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Avarie o danni dovuti a manomissioni da parte di personale non autorizzato o impiego di componenti non di produzione Fracarro Radioindustrie S.r.l. e/o di pezzi di ricambio non originali.</w:t>
      </w:r>
    </w:p>
    <w:p w:rsidR="00000000" w:rsidDel="00000000" w:rsidP="00000000" w:rsidRDefault="00000000" w:rsidRPr="00000000" w14:paraId="00000010">
      <w:pPr>
        <w:widowControl w:val="1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Difetti causati da agenti chimici o fenomeni atmosferici.</w:t>
      </w:r>
    </w:p>
    <w:p w:rsidR="00000000" w:rsidDel="00000000" w:rsidP="00000000" w:rsidRDefault="00000000" w:rsidRPr="00000000" w14:paraId="00000011">
      <w:pPr>
        <w:widowControl w:val="1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materiale di consumo.</w:t>
      </w:r>
    </w:p>
    <w:p w:rsidR="00000000" w:rsidDel="00000000" w:rsidP="00000000" w:rsidRDefault="00000000" w:rsidRPr="00000000" w14:paraId="00000012">
      <w:pPr>
        <w:widowControl w:val="1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normale consumo per usura dei componenti.</w:t>
      </w:r>
    </w:p>
    <w:p w:rsidR="00000000" w:rsidDel="00000000" w:rsidP="00000000" w:rsidRDefault="00000000" w:rsidRPr="00000000" w14:paraId="00000013">
      <w:pPr>
        <w:widowControl w:val="1"/>
        <w:numPr>
          <w:ilvl w:val="0"/>
          <w:numId w:val="1"/>
        </w:numPr>
        <w:spacing w:after="500" w:before="0" w:beforeAutospacing="0" w:lineRule="auto"/>
        <w:ind w:left="720" w:hanging="360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interventi per vizi presunti</w:t>
      </w:r>
    </w:p>
    <w:p w:rsidR="00000000" w:rsidDel="00000000" w:rsidP="00000000" w:rsidRDefault="00000000" w:rsidRPr="00000000" w14:paraId="00000014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vengono inoltre coperte dalla garanzia le non conformità dovute a negligenza o trascuratezza nell’uso (es. mancata osservanza delle istruzioni per il funzionamento dell’apparecchio), installazione o manutenzioni operate da personale non autorizzato, danni da trasporto, ovvero dovute a circostanze che, comunque, non possono farsi risalire a difetti di fabbricazione e/o di conformità del bene. Fracarro Radioindustrie S.r.l. declina ogni responsabilità per eventuali danni che, direttamente o indirettamente, possono derivare a persone, cose e animali domestici in conseguenza della mancata osservanza di tutte le prescrizioni indicate nell’apposito manuale d’istruzioni e delle avvertenze in tema di installazione, uso e manutenzione del bene stesso.</w:t>
      </w:r>
    </w:p>
    <w:p w:rsidR="00000000" w:rsidDel="00000000" w:rsidP="00000000" w:rsidRDefault="00000000" w:rsidRPr="00000000" w14:paraId="00000015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parte acquirente si impegna a verificare la conformità quantitativa e l’integrità dei colli inviati in contraddittorio con il vettore o con lo spedizioniere. Eventuali reclami per differenze quantitative o per colli danneggiati dovranno essere comunicati entro 8 giorni dal ricevimento della merce. Non sono ammesse restituzioni di prodotti se non preventivamente concordate e definite con Fracarro Radioindustrie S.r.l. Nei casi di resi autorizzati, i prodotti dovranno essere restituiti in porto franco e imballo gratuito. In ogni caso non saranno prese in considerazione richieste di reso per articoli non presenti a listino in vigore al momento della richiesta.</w:t>
      </w:r>
    </w:p>
    <w:p w:rsidR="00000000" w:rsidDel="00000000" w:rsidP="00000000" w:rsidRDefault="00000000" w:rsidRPr="00000000" w14:paraId="00000017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 prodotti dovranno essere installati e/o usati nel rispetto delle loro caratteristiche tecniche e delle istruzioni impartite da Fracarro Radioindustrie S.r.l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.; inoltre dovranno essere installati e/o usati con l’osservanza delle disposizioni di sicurezza e con le disposizioni regolanti l’installazione e/o l’uso del materiale elettrico. A tal fine la parte acquirente manleva espressamente Fracarro Radioindustrie S.r.l. da qualsivoglia responsabilità in ordine agli usi impropri, alla mancata osservanza delle norme di sicurezza, delle specifiche tecniche e delle istruzioni per l’uso.</w:t>
      </w:r>
    </w:p>
    <w:p w:rsidR="00000000" w:rsidDel="00000000" w:rsidP="00000000" w:rsidRDefault="00000000" w:rsidRPr="00000000" w14:paraId="00000019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prodotti non rispondenti alle norme e/o alle specifiche tecniche in vigore nell’Unione Europea saranno forniti solo alla parte acquirente che specifichi nell’ordine che il paese di destinazione non appartiene all’Unione Europea e dichiari di aver effettuato tutti i controlli sulla compatibilità degli standard di sicurezza in vigore nel paese extra U.E. cui sono destinati.</w:t>
      </w:r>
    </w:p>
    <w:p w:rsidR="00000000" w:rsidDel="00000000" w:rsidP="00000000" w:rsidRDefault="00000000" w:rsidRPr="00000000" w14:paraId="0000001B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presente documento di garanzia e da ritenersi valido solo per prodotto/impianto installato/venduto in Italia, nella Repubblica di San Marino e nello Stato del Vaticano.</w:t>
      </w:r>
    </w:p>
    <w:p w:rsidR="00000000" w:rsidDel="00000000" w:rsidP="00000000" w:rsidRDefault="00000000" w:rsidRPr="00000000" w14:paraId="0000001C">
      <w:pPr>
        <w:widowControl w:val="1"/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Fracarro Radioindustrie S.R.L. presta la garanzia direttamente o tramite i propri centri di assistenza.</w:t>
      </w:r>
    </w:p>
    <w:p w:rsidR="00000000" w:rsidDel="00000000" w:rsidP="00000000" w:rsidRDefault="00000000" w:rsidRPr="00000000" w14:paraId="0000001D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materiale da riparare deve essere preventivamente autorizzato (RMA) e spedito a Fracarro Radioindustrie S.r.l. in porto assegnato.</w:t>
      </w:r>
    </w:p>
    <w:p w:rsidR="00000000" w:rsidDel="00000000" w:rsidP="00000000" w:rsidRDefault="00000000" w:rsidRPr="00000000" w14:paraId="0000001E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 caso di mancata presentazione della suddetta documentazione la riparazione verrà effettuata fuori garanzia e verranno addebitate le relative spese.</w:t>
      </w:r>
    </w:p>
    <w:p w:rsidR="00000000" w:rsidDel="00000000" w:rsidP="00000000" w:rsidRDefault="00000000" w:rsidRPr="00000000" w14:paraId="0000001F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materiale sostituito rimane di proprietà di Fracarro Radioindustrie S.r.l.</w:t>
      </w:r>
    </w:p>
    <w:p w:rsidR="00000000" w:rsidDel="00000000" w:rsidP="00000000" w:rsidRDefault="00000000" w:rsidRPr="00000000" w14:paraId="00000020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La garanzia non comprende eventuali diritti di chiamata e costi di manodopera.</w:t>
      </w:r>
    </w:p>
    <w:p w:rsidR="00000000" w:rsidDel="00000000" w:rsidP="00000000" w:rsidRDefault="00000000" w:rsidRPr="00000000" w14:paraId="00000022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Non è riconosciuto alcun indennizzo per il periodo di inoperatività dell’impianto/prodotto.</w:t>
      </w:r>
    </w:p>
    <w:p w:rsidR="00000000" w:rsidDel="00000000" w:rsidP="00000000" w:rsidRDefault="00000000" w:rsidRPr="00000000" w14:paraId="00000023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• La riparazione non prolunga il termine di durata della garanzia dell’impianto/prodotto.</w:t>
      </w:r>
    </w:p>
    <w:p w:rsidR="00000000" w:rsidDel="00000000" w:rsidP="00000000" w:rsidRDefault="00000000" w:rsidRPr="00000000" w14:paraId="00000024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widowControl w:val="1"/>
        <w:spacing w:after="300" w:before="0" w:line="288" w:lineRule="auto"/>
        <w:jc w:val="center"/>
        <w:rPr>
          <w:rFonts w:ascii="Calibri" w:cs="Calibri" w:eastAsia="Calibri" w:hAnsi="Calibri"/>
          <w:sz w:val="32"/>
          <w:szCs w:val="32"/>
        </w:rPr>
      </w:pPr>
      <w:bookmarkStart w:colFirst="0" w:colLast="0" w:name="_5d95flf9itkh" w:id="0"/>
      <w:bookmarkEnd w:id="0"/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t xml:space="preserve">Classificazione di garanzia</w:t>
      </w:r>
    </w:p>
    <w:p w:rsidR="00000000" w:rsidDel="00000000" w:rsidP="00000000" w:rsidRDefault="00000000" w:rsidRPr="00000000" w14:paraId="00000027">
      <w:pPr>
        <w:widowControl w:val="1"/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Classificazione G2 – 2 anni dalla data d’acquisto o 30 mesi dalla data di produzione:</w:t>
      </w:r>
    </w:p>
    <w:p w:rsidR="00000000" w:rsidDel="00000000" w:rsidP="00000000" w:rsidRDefault="00000000" w:rsidRPr="00000000" w14:paraId="00000028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Prodotti per i quali Fracarro Radioindustrie SRL non fornisce riparazione.</w:t>
      </w:r>
    </w:p>
    <w:p w:rsidR="00000000" w:rsidDel="00000000" w:rsidP="00000000" w:rsidRDefault="00000000" w:rsidRPr="00000000" w14:paraId="00000029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Seguire la procedura di restituzione (R.M.A.). Il materiale restituito, nella confezione originale e completo di tutti gli accessori, sarà soggetto a</w:t>
      </w:r>
    </w:p>
    <w:p w:rsidR="00000000" w:rsidDel="00000000" w:rsidP="00000000" w:rsidRDefault="00000000" w:rsidRPr="00000000" w14:paraId="0000002A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valutazione prima della sostituzione.</w:t>
      </w:r>
    </w:p>
    <w:p w:rsidR="00000000" w:rsidDel="00000000" w:rsidP="00000000" w:rsidRDefault="00000000" w:rsidRPr="00000000" w14:paraId="0000002B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Classificazione G4 – 4 anni dalla data d’acquisto o 54 mesi dalla data di produzione:</w:t>
      </w:r>
    </w:p>
    <w:p w:rsidR="00000000" w:rsidDel="00000000" w:rsidP="00000000" w:rsidRDefault="00000000" w:rsidRPr="00000000" w14:paraId="0000002D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Prodotti per i quali Fracarro Radioindustrie SRL non fornisce riparazione.</w:t>
      </w:r>
    </w:p>
    <w:p w:rsidR="00000000" w:rsidDel="00000000" w:rsidP="00000000" w:rsidRDefault="00000000" w:rsidRPr="00000000" w14:paraId="0000002E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Seguire la procedura di restituzione (R.M.A.). Il materiale restituito, nella confezione originale e completo di tutti gli accessori, sarà soggetto a</w:t>
      </w:r>
    </w:p>
    <w:p w:rsidR="00000000" w:rsidDel="00000000" w:rsidP="00000000" w:rsidRDefault="00000000" w:rsidRPr="00000000" w14:paraId="0000002F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valutazione prima della sostituzione.</w:t>
      </w:r>
    </w:p>
    <w:p w:rsidR="00000000" w:rsidDel="00000000" w:rsidP="00000000" w:rsidRDefault="00000000" w:rsidRPr="00000000" w14:paraId="00000030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1"/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Classificazione Q2 – 2 anni dalla data d’acquisto o 30 mesi dalla data di produzione:</w:t>
      </w:r>
    </w:p>
    <w:p w:rsidR="00000000" w:rsidDel="00000000" w:rsidP="00000000" w:rsidRDefault="00000000" w:rsidRPr="00000000" w14:paraId="00000032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Prodotti per i quali Fracarro Radioindustrie SRL esegue un controllo funzionale.</w:t>
      </w:r>
    </w:p>
    <w:p w:rsidR="00000000" w:rsidDel="00000000" w:rsidP="00000000" w:rsidRDefault="00000000" w:rsidRPr="00000000" w14:paraId="00000033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Seguire la procedura di restituzione (R.M.A.). Il materiale restituito, nella confezione originale e completo di tutti gli accessori, sarà soggetto a verifica tecnica, con conseguente sostituzione in caso di guasto o restituzione in caso di corretto funzionamento.</w:t>
      </w:r>
    </w:p>
    <w:p w:rsidR="00000000" w:rsidDel="00000000" w:rsidP="00000000" w:rsidRDefault="00000000" w:rsidRPr="00000000" w14:paraId="00000034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1"/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Classificazione Q4 – 4 anni dalla data d’acquisto o 54 mesi dalla data di produzione:</w:t>
      </w:r>
    </w:p>
    <w:p w:rsidR="00000000" w:rsidDel="00000000" w:rsidP="00000000" w:rsidRDefault="00000000" w:rsidRPr="00000000" w14:paraId="00000036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Prodotti per i quali Fracarro Radioindustrie SRL esegue un controllo funzionale.</w:t>
      </w:r>
    </w:p>
    <w:p w:rsidR="00000000" w:rsidDel="00000000" w:rsidP="00000000" w:rsidRDefault="00000000" w:rsidRPr="00000000" w14:paraId="00000037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Seguire la procedura di restituzione (R.M.A.). Il materiale restituito, nella confezione originale e completo di tutti gli accessori, sarà soggetto a verifica tecnica, con conseguente sostituzione in caso di guasto o restituzione in caso di corretto funzionamento.</w:t>
      </w:r>
    </w:p>
    <w:p w:rsidR="00000000" w:rsidDel="00000000" w:rsidP="00000000" w:rsidRDefault="00000000" w:rsidRPr="00000000" w14:paraId="00000038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1"/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Classificazione S2 – 2 anni dalla data d’acquisto o 30 mesi dalla data di produzione:</w:t>
      </w:r>
    </w:p>
    <w:p w:rsidR="00000000" w:rsidDel="00000000" w:rsidP="00000000" w:rsidRDefault="00000000" w:rsidRPr="00000000" w14:paraId="0000003A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Prodotti per i quali Fracarro Radioindustrie SRL fornisce riparazione.</w:t>
      </w:r>
    </w:p>
    <w:p w:rsidR="00000000" w:rsidDel="00000000" w:rsidP="00000000" w:rsidRDefault="00000000" w:rsidRPr="00000000" w14:paraId="0000003B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Seguire la procedura di restituzione (R.M.A.). Il materiale restituito, nella confezione originale e completo di tutti gli accessori, sarà soggetto a verifica tecnica, riparazione o sostituzione.</w:t>
      </w:r>
    </w:p>
    <w:p w:rsidR="00000000" w:rsidDel="00000000" w:rsidP="00000000" w:rsidRDefault="00000000" w:rsidRPr="00000000" w14:paraId="0000003C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1"/>
        <w:spacing w:after="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Classificazione S4 – 4 anni dalla data d’acquisto o 54 mesi dalla data di produzione:</w:t>
      </w:r>
    </w:p>
    <w:p w:rsidR="00000000" w:rsidDel="00000000" w:rsidP="00000000" w:rsidRDefault="00000000" w:rsidRPr="00000000" w14:paraId="0000003E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Prodotti per i quali Fracarro Radioindustrie SRL fornisce riparazione.</w:t>
      </w:r>
    </w:p>
    <w:p w:rsidR="00000000" w:rsidDel="00000000" w:rsidP="00000000" w:rsidRDefault="00000000" w:rsidRPr="00000000" w14:paraId="0000003F">
      <w:pPr>
        <w:widowControl w:val="1"/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Seguire la procedura di restituzione (R.M.A.). Il materiale restituito, nella confezione originale e completo di tutti gli accessori, sarà soggetto a verifica tecnica, riparazione o sostituzione.</w:t>
      </w:r>
    </w:p>
    <w:p w:rsidR="00000000" w:rsidDel="00000000" w:rsidP="00000000" w:rsidRDefault="00000000" w:rsidRPr="00000000" w14:paraId="00000040">
      <w:pPr>
        <w:pageBreakBefore w:val="0"/>
        <w:widowControl w:val="1"/>
        <w:spacing w:after="1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566.9291338582677" w:top="566.9291338582677" w:left="566.9291338582677" w:right="566.929133858267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pageBreakBefore w:val="0"/>
      <w:rPr/>
    </w:pPr>
    <w:r w:rsidDel="00000000" w:rsidR="00000000" w:rsidRPr="00000000">
      <w:rPr>
        <w:rtl w:val="0"/>
      </w:rPr>
    </w:r>
  </w:p>
  <w:tbl>
    <w:tblPr>
      <w:tblStyle w:val="Table1"/>
      <w:tblW w:w="10774.0" w:type="dxa"/>
      <w:jc w:val="left"/>
      <w:tblInd w:w="100.0" w:type="pct"/>
      <w:tblBorders>
        <w:top w:color="ffffff" w:space="0" w:sz="8" w:val="single"/>
        <w:left w:color="ffffff" w:space="0" w:sz="8" w:val="single"/>
        <w:bottom w:color="ffffff" w:space="0" w:sz="8" w:val="single"/>
        <w:right w:color="ffffff" w:space="0" w:sz="8" w:val="single"/>
        <w:insideH w:color="ffffff" w:space="0" w:sz="8" w:val="single"/>
        <w:insideV w:color="ffffff" w:space="0" w:sz="8" w:val="single"/>
      </w:tblBorders>
      <w:tblLayout w:type="fixed"/>
      <w:tblLook w:val="0600"/>
    </w:tblPr>
    <w:tblGrid>
      <w:gridCol w:w="3591.3333333333335"/>
      <w:gridCol w:w="3591.3333333333335"/>
      <w:gridCol w:w="3591.3333333333335"/>
      <w:tblGridChange w:id="0">
        <w:tblGrid>
          <w:gridCol w:w="3591.3333333333335"/>
          <w:gridCol w:w="3591.3333333333335"/>
          <w:gridCol w:w="3591.3333333333335"/>
        </w:tblGrid>
      </w:tblGridChange>
    </w:tblGrid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2">
          <w:pPr>
            <w:pageBreakBefore w:val="0"/>
            <w:ind w:right="0"/>
            <w:rPr>
              <w:rFonts w:ascii="Arial" w:cs="Arial" w:eastAsia="Arial" w:hAnsi="Arial"/>
              <w:b w:val="1"/>
              <w:color w:val="999999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999999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b w:val="1"/>
              <w:color w:val="999999"/>
            </w:rPr>
            <w:drawing>
              <wp:inline distB="114300" distT="114300" distL="114300" distR="114300">
                <wp:extent cx="1638300" cy="95250"/>
                <wp:effectExtent b="0" l="0" r="0" t="0"/>
                <wp:docPr descr="Gruppo Fracarro-01.jpg" id="2" name="image1.jpg"/>
                <a:graphic>
                  <a:graphicData uri="http://schemas.openxmlformats.org/drawingml/2006/picture">
                    <pic:pic>
                      <pic:nvPicPr>
                        <pic:cNvPr descr="Gruppo Fracarro-01.jpg"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952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pageBreakBefore w:val="0"/>
            <w:ind w:right="0"/>
            <w:rPr>
              <w:rFonts w:ascii="Arial" w:cs="Arial" w:eastAsia="Arial" w:hAnsi="Arial"/>
              <w:b w:val="1"/>
              <w:color w:val="999999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999999"/>
              <w:rtl w:val="0"/>
            </w:rPr>
            <w:t xml:space="preserve"> </w:t>
          </w:r>
        </w:p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color w:val="999999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1"/>
              <w:color w:val="999999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6">
          <w:pPr>
            <w:pageBreakBefore w:val="0"/>
            <w:jc w:val="both"/>
            <w:rPr>
              <w:rFonts w:ascii="Arial" w:cs="Arial" w:eastAsia="Arial" w:hAnsi="Arial"/>
              <w:b w:val="1"/>
              <w:color w:val="666666"/>
              <w:sz w:val="14"/>
              <w:szCs w:val="1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666666"/>
              <w:sz w:val="14"/>
              <w:szCs w:val="14"/>
              <w:rtl w:val="0"/>
            </w:rPr>
            <w:t xml:space="preserve">FRACARRO RADIOINDUSTRIE SRL</w:t>
          </w:r>
        </w:p>
        <w:p w:rsidR="00000000" w:rsidDel="00000000" w:rsidP="00000000" w:rsidRDefault="00000000" w:rsidRPr="00000000" w14:paraId="00000047">
          <w:pPr>
            <w:pageBreakBefore w:val="0"/>
            <w:jc w:val="both"/>
            <w:rPr>
              <w:rFonts w:ascii="Arial" w:cs="Arial" w:eastAsia="Arial" w:hAnsi="Arial"/>
              <w:color w:val="808080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2"/>
              <w:szCs w:val="12"/>
              <w:rtl w:val="0"/>
            </w:rPr>
            <w:t xml:space="preserve">Via Cazzaro 3, 31033 Castelfranco Veneto (TV)</w:t>
          </w:r>
        </w:p>
        <w:p w:rsidR="00000000" w:rsidDel="00000000" w:rsidP="00000000" w:rsidRDefault="00000000" w:rsidRPr="00000000" w14:paraId="00000048">
          <w:pPr>
            <w:pageBreakBefore w:val="0"/>
            <w:jc w:val="both"/>
            <w:rPr>
              <w:rFonts w:ascii="Arial" w:cs="Arial" w:eastAsia="Arial" w:hAnsi="Arial"/>
              <w:color w:val="808080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2"/>
              <w:szCs w:val="12"/>
              <w:rtl w:val="0"/>
            </w:rPr>
            <w:t xml:space="preserve">Tel 0423.7361, fax 0423.736220</w:t>
          </w:r>
        </w:p>
        <w:p w:rsidR="00000000" w:rsidDel="00000000" w:rsidP="00000000" w:rsidRDefault="00000000" w:rsidRPr="00000000" w14:paraId="00000049">
          <w:pPr>
            <w:pageBreakBefore w:val="0"/>
            <w:jc w:val="both"/>
            <w:rPr>
              <w:rFonts w:ascii="Arial" w:cs="Arial" w:eastAsia="Arial" w:hAnsi="Arial"/>
              <w:color w:val="808080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2"/>
              <w:szCs w:val="12"/>
              <w:rtl w:val="0"/>
            </w:rPr>
            <w:t xml:space="preserve">info@fracarro.com – www.fracarro.com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color w:val="808080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2"/>
              <w:szCs w:val="12"/>
              <w:rtl w:val="0"/>
            </w:rPr>
            <w:t xml:space="preserve">Capitale Sociale € 1.010.000 interamente versato</w:t>
          </w:r>
        </w:p>
        <w:p w:rsidR="00000000" w:rsidDel="00000000" w:rsidP="00000000" w:rsidRDefault="00000000" w:rsidRPr="00000000" w14:paraId="0000004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color w:val="808080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2"/>
              <w:szCs w:val="12"/>
              <w:rtl w:val="0"/>
            </w:rPr>
            <w:t xml:space="preserve">C.C.I.A.A. nr 04706800267 – REA TV 371690</w:t>
          </w:r>
        </w:p>
        <w:p w:rsidR="00000000" w:rsidDel="00000000" w:rsidP="00000000" w:rsidRDefault="00000000" w:rsidRPr="00000000" w14:paraId="0000004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color w:val="808080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2"/>
              <w:szCs w:val="12"/>
              <w:rtl w:val="0"/>
            </w:rPr>
            <w:t xml:space="preserve">Codice Fiscale e partita IVA IT04706800267</w:t>
          </w:r>
        </w:p>
        <w:p w:rsidR="00000000" w:rsidDel="00000000" w:rsidP="00000000" w:rsidRDefault="00000000" w:rsidRPr="00000000" w14:paraId="0000004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sz w:val="12"/>
              <w:szCs w:val="12"/>
            </w:rPr>
          </w:pPr>
          <w:r w:rsidDel="00000000" w:rsidR="00000000" w:rsidRPr="00000000">
            <w:rPr>
              <w:rFonts w:ascii="Arial" w:cs="Arial" w:eastAsia="Arial" w:hAnsi="Arial"/>
              <w:color w:val="808080"/>
              <w:sz w:val="12"/>
              <w:szCs w:val="12"/>
              <w:rtl w:val="0"/>
            </w:rPr>
            <w:t xml:space="preserve">Società soggetta all’attività di direzione e coordinamento di Cami S.r.l.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E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pageBreakBefore w:val="0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pageBreakBefore w:val="0"/>
      <w:jc w:val="right"/>
      <w:rPr/>
    </w:pPr>
    <w:r w:rsidDel="00000000" w:rsidR="00000000" w:rsidRPr="00000000">
      <w:rPr/>
      <w:drawing>
        <wp:inline distB="114300" distT="114300" distL="114300" distR="114300">
          <wp:extent cx="1913573" cy="233363"/>
          <wp:effectExtent b="0" l="0" r="0" t="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3573" cy="23336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666666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666666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